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31" w:rsidRPr="00ED6531" w:rsidRDefault="00ED6531" w:rsidP="00ED6531">
      <w:pPr>
        <w:spacing w:line="360" w:lineRule="auto"/>
        <w:jc w:val="center"/>
        <w:rPr>
          <w:b/>
          <w:bCs/>
          <w:sz w:val="28"/>
          <w:szCs w:val="28"/>
        </w:rPr>
      </w:pPr>
      <w:r w:rsidRPr="00BD664C">
        <w:rPr>
          <w:b/>
          <w:bCs/>
          <w:sz w:val="28"/>
          <w:szCs w:val="28"/>
        </w:rPr>
        <w:t>Перечень вопросов для подготовки к промежуточной аттестации (</w:t>
      </w:r>
      <w:r>
        <w:rPr>
          <w:b/>
          <w:bCs/>
          <w:sz w:val="28"/>
          <w:szCs w:val="28"/>
        </w:rPr>
        <w:t>зач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ту</w:t>
      </w:r>
      <w:r w:rsidRPr="00BD664C">
        <w:rPr>
          <w:b/>
          <w:bCs/>
          <w:sz w:val="28"/>
          <w:szCs w:val="28"/>
        </w:rPr>
        <w:t>) по</w:t>
      </w:r>
      <w:r>
        <w:rPr>
          <w:b/>
          <w:bCs/>
          <w:sz w:val="28"/>
          <w:szCs w:val="28"/>
        </w:rPr>
        <w:t xml:space="preserve"> первой части курса</w:t>
      </w:r>
      <w:r w:rsidRPr="006E197B">
        <w:rPr>
          <w:sz w:val="27"/>
          <w:szCs w:val="27"/>
        </w:rPr>
        <w:t>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Предмет криминалистическо</w:t>
      </w:r>
      <w:r>
        <w:rPr>
          <w:sz w:val="28"/>
          <w:szCs w:val="28"/>
        </w:rPr>
        <w:t>го исследования</w:t>
      </w:r>
      <w:r w:rsidRPr="007A6705">
        <w:rPr>
          <w:sz w:val="28"/>
          <w:szCs w:val="28"/>
        </w:rPr>
        <w:t xml:space="preserve"> веществ, материалов и изделий из них</w:t>
      </w:r>
      <w:r>
        <w:rPr>
          <w:sz w:val="28"/>
          <w:szCs w:val="28"/>
        </w:rPr>
        <w:t>.</w:t>
      </w:r>
      <w:r w:rsidRPr="007A6705">
        <w:rPr>
          <w:sz w:val="28"/>
          <w:szCs w:val="28"/>
        </w:rPr>
        <w:t xml:space="preserve">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>криминалистического исследования</w:t>
      </w:r>
      <w:r w:rsidRPr="007A6705">
        <w:rPr>
          <w:sz w:val="28"/>
          <w:szCs w:val="28"/>
        </w:rPr>
        <w:t xml:space="preserve"> веществ, материалов и изделий из них и их классификация.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Основные роды </w:t>
      </w:r>
      <w:r>
        <w:rPr>
          <w:sz w:val="28"/>
          <w:szCs w:val="28"/>
        </w:rPr>
        <w:t>криминалистического</w:t>
      </w:r>
      <w:r w:rsidRPr="007A670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</w:t>
      </w:r>
      <w:r w:rsidRPr="007A6705">
        <w:rPr>
          <w:sz w:val="28"/>
          <w:szCs w:val="28"/>
        </w:rPr>
        <w:t xml:space="preserve"> веществ,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Идентификационные задачи </w:t>
      </w:r>
      <w:r>
        <w:rPr>
          <w:sz w:val="28"/>
          <w:szCs w:val="28"/>
        </w:rPr>
        <w:t>криминалистического</w:t>
      </w:r>
      <w:r w:rsidRPr="007A670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</w:t>
      </w:r>
      <w:r w:rsidRPr="007A6705">
        <w:rPr>
          <w:sz w:val="28"/>
          <w:szCs w:val="28"/>
        </w:rPr>
        <w:t xml:space="preserve"> веществ,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Диагностические задачи </w:t>
      </w:r>
      <w:r>
        <w:rPr>
          <w:sz w:val="28"/>
          <w:szCs w:val="28"/>
        </w:rPr>
        <w:t>криминалистического</w:t>
      </w:r>
      <w:r w:rsidRPr="007A670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</w:t>
      </w:r>
      <w:r w:rsidRPr="007A6705">
        <w:rPr>
          <w:sz w:val="28"/>
          <w:szCs w:val="28"/>
        </w:rPr>
        <w:t xml:space="preserve"> веществ,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Задача установления факта контактного взаимодействия.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Классификация методов по степени общности и субординации.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Классификация частных методов исследования веществ и материалов.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Формы комплексного исследования в </w:t>
      </w:r>
      <w:r>
        <w:rPr>
          <w:sz w:val="28"/>
          <w:szCs w:val="28"/>
        </w:rPr>
        <w:t xml:space="preserve">криминалистическом </w:t>
      </w:r>
      <w:r w:rsidRPr="007A670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и</w:t>
      </w:r>
      <w:r w:rsidRPr="007A6705">
        <w:rPr>
          <w:sz w:val="28"/>
          <w:szCs w:val="28"/>
        </w:rPr>
        <w:t xml:space="preserve"> веществ,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Предмет экспертизы </w:t>
      </w:r>
      <w:r>
        <w:rPr>
          <w:sz w:val="28"/>
          <w:szCs w:val="28"/>
        </w:rPr>
        <w:t>лакокрасочных материалов</w:t>
      </w:r>
      <w:r w:rsidRPr="007A6705">
        <w:rPr>
          <w:sz w:val="28"/>
          <w:szCs w:val="28"/>
        </w:rPr>
        <w:t xml:space="preserve"> и </w:t>
      </w:r>
      <w:r>
        <w:rPr>
          <w:sz w:val="28"/>
          <w:szCs w:val="28"/>
        </w:rPr>
        <w:t>лакокрасочных покрытий</w:t>
      </w:r>
      <w:r w:rsidRPr="007A6705">
        <w:rPr>
          <w:sz w:val="28"/>
          <w:szCs w:val="28"/>
        </w:rPr>
        <w:t xml:space="preserve">. Определение </w:t>
      </w:r>
      <w:r>
        <w:rPr>
          <w:sz w:val="28"/>
          <w:szCs w:val="28"/>
        </w:rPr>
        <w:t>лакокрасочных материалов</w:t>
      </w:r>
      <w:r w:rsidRPr="007A6705">
        <w:rPr>
          <w:sz w:val="28"/>
          <w:szCs w:val="28"/>
        </w:rPr>
        <w:t xml:space="preserve"> и </w:t>
      </w:r>
      <w:r>
        <w:rPr>
          <w:sz w:val="28"/>
          <w:szCs w:val="28"/>
        </w:rPr>
        <w:t>лакокрасочных покрытий</w:t>
      </w:r>
      <w:r w:rsidRPr="007A6705">
        <w:rPr>
          <w:sz w:val="28"/>
          <w:szCs w:val="28"/>
        </w:rPr>
        <w:t>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Объекты экспертизы </w:t>
      </w:r>
      <w:r>
        <w:rPr>
          <w:sz w:val="28"/>
          <w:szCs w:val="28"/>
        </w:rPr>
        <w:t>лакокрасочных материалов</w:t>
      </w:r>
      <w:r w:rsidRPr="007A6705">
        <w:rPr>
          <w:sz w:val="28"/>
          <w:szCs w:val="28"/>
        </w:rPr>
        <w:t xml:space="preserve"> и </w:t>
      </w:r>
      <w:r>
        <w:rPr>
          <w:sz w:val="28"/>
          <w:szCs w:val="28"/>
        </w:rPr>
        <w:t>лакокрасочных покрытий</w:t>
      </w:r>
      <w:r w:rsidRPr="007A6705">
        <w:rPr>
          <w:sz w:val="28"/>
          <w:szCs w:val="28"/>
        </w:rPr>
        <w:t xml:space="preserve">. Специальные термины: краски, эмали, пигменты, наполнители, </w:t>
      </w:r>
      <w:proofErr w:type="spellStart"/>
      <w:r w:rsidRPr="007A6705">
        <w:rPr>
          <w:sz w:val="28"/>
          <w:szCs w:val="28"/>
        </w:rPr>
        <w:t>пленкообразователи</w:t>
      </w:r>
      <w:proofErr w:type="spellEnd"/>
      <w:r w:rsidRPr="007A6705">
        <w:rPr>
          <w:sz w:val="28"/>
          <w:szCs w:val="28"/>
        </w:rPr>
        <w:t>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Свойства </w:t>
      </w:r>
      <w:r>
        <w:rPr>
          <w:sz w:val="28"/>
          <w:szCs w:val="28"/>
        </w:rPr>
        <w:t>лакокрасочных материалов</w:t>
      </w:r>
      <w:r w:rsidRPr="007A6705">
        <w:rPr>
          <w:sz w:val="28"/>
          <w:szCs w:val="28"/>
        </w:rPr>
        <w:t xml:space="preserve"> и </w:t>
      </w:r>
      <w:r>
        <w:rPr>
          <w:sz w:val="28"/>
          <w:szCs w:val="28"/>
        </w:rPr>
        <w:t>лакокрасочных покрытий</w:t>
      </w:r>
      <w:r w:rsidRPr="007A6705">
        <w:rPr>
          <w:sz w:val="28"/>
          <w:szCs w:val="28"/>
        </w:rPr>
        <w:t>, предварительное их исследование.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Признаки, выявляемые при исследовании частиц многослойного </w:t>
      </w:r>
      <w:r>
        <w:rPr>
          <w:sz w:val="28"/>
          <w:szCs w:val="28"/>
        </w:rPr>
        <w:t>лакокрасочного покрытия</w:t>
      </w:r>
      <w:r w:rsidRPr="007A6705">
        <w:rPr>
          <w:sz w:val="28"/>
          <w:szCs w:val="28"/>
        </w:rPr>
        <w:t>.</w:t>
      </w:r>
    </w:p>
    <w:p w:rsidR="00ED6531" w:rsidRPr="00F84C52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F84C52">
        <w:rPr>
          <w:sz w:val="28"/>
          <w:szCs w:val="28"/>
        </w:rPr>
        <w:lastRenderedPageBreak/>
        <w:t>Типовые задачи экспертизы лакокрасочных материалов и лакокрасочных покрытий.</w:t>
      </w:r>
    </w:p>
    <w:p w:rsidR="00ED6531" w:rsidRPr="00F84C52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F84C52">
        <w:rPr>
          <w:sz w:val="28"/>
          <w:szCs w:val="28"/>
        </w:rPr>
        <w:t>Вопросы идентификационного исследования лакокрасочных материалов и лакокрасочных покрытий.</w:t>
      </w:r>
    </w:p>
    <w:p w:rsidR="00ED6531" w:rsidRPr="00F84C52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F84C52">
        <w:rPr>
          <w:sz w:val="28"/>
          <w:szCs w:val="28"/>
        </w:rPr>
        <w:t>Вопросы диагностического исследования лакокрасочных материалов и лакокрасочных покрытий.</w:t>
      </w:r>
    </w:p>
    <w:p w:rsidR="00ED6531" w:rsidRPr="00F84C52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F84C52">
        <w:rPr>
          <w:sz w:val="28"/>
          <w:szCs w:val="28"/>
        </w:rPr>
        <w:t>Методы исследования объектов лакокрасочных материалов и лакокрасочных покрытий.</w:t>
      </w:r>
    </w:p>
    <w:p w:rsidR="00ED6531" w:rsidRPr="00F84C52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F84C52">
        <w:rPr>
          <w:sz w:val="28"/>
          <w:szCs w:val="28"/>
        </w:rPr>
        <w:t>Морфологические признаки заводского и кустарного лакокрасочных покрытий.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Правила сбора и упаковки объектов лакокрасочных материалов и лакокрасочных покрытий.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Предмет экспертизы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</w:t>
      </w:r>
      <w:r>
        <w:rPr>
          <w:sz w:val="28"/>
          <w:szCs w:val="28"/>
        </w:rPr>
        <w:t>. Т</w:t>
      </w:r>
      <w:r w:rsidRPr="007A6705">
        <w:rPr>
          <w:sz w:val="28"/>
          <w:szCs w:val="28"/>
        </w:rPr>
        <w:t xml:space="preserve">иповые задачи экспертизы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Объекты экспертизы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 Основные понятия и термины: </w:t>
      </w:r>
      <w:r>
        <w:rPr>
          <w:sz w:val="28"/>
          <w:szCs w:val="28"/>
        </w:rPr>
        <w:t>нефтепродукты</w:t>
      </w:r>
      <w:r w:rsidRPr="007A6705">
        <w:rPr>
          <w:sz w:val="28"/>
          <w:szCs w:val="28"/>
        </w:rPr>
        <w:t xml:space="preserve">, </w:t>
      </w:r>
      <w:proofErr w:type="spellStart"/>
      <w:r w:rsidRPr="007A6705">
        <w:rPr>
          <w:sz w:val="28"/>
          <w:szCs w:val="28"/>
        </w:rPr>
        <w:t>горючесмазочны</w:t>
      </w:r>
      <w:r>
        <w:rPr>
          <w:sz w:val="28"/>
          <w:szCs w:val="28"/>
        </w:rPr>
        <w:t>е</w:t>
      </w:r>
      <w:proofErr w:type="spellEnd"/>
      <w:r w:rsidRPr="007A6705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7A6705">
        <w:rPr>
          <w:sz w:val="28"/>
          <w:szCs w:val="28"/>
        </w:rPr>
        <w:t xml:space="preserve">, нефть, дистилляция нефти, крекинг, каталитический </w:t>
      </w:r>
      <w:proofErr w:type="spellStart"/>
      <w:r w:rsidRPr="007A6705">
        <w:rPr>
          <w:sz w:val="28"/>
          <w:szCs w:val="28"/>
        </w:rPr>
        <w:t>риформинг</w:t>
      </w:r>
      <w:proofErr w:type="spellEnd"/>
      <w:r w:rsidRPr="007A6705">
        <w:rPr>
          <w:sz w:val="28"/>
          <w:szCs w:val="28"/>
        </w:rPr>
        <w:t>, пиролиз.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Предварительное исследование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Правила обнаружения, фиксации, изъятия и упаковки объектов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Вопросы идентификационного исследования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Вопросы диагностического исследования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lastRenderedPageBreak/>
        <w:t xml:space="preserve">Методы экспертного исследования нефтепродуктов и </w:t>
      </w:r>
      <w:proofErr w:type="spellStart"/>
      <w:r w:rsidRPr="007A6705">
        <w:rPr>
          <w:sz w:val="28"/>
          <w:szCs w:val="28"/>
        </w:rPr>
        <w:t>горючесмазочных</w:t>
      </w:r>
      <w:proofErr w:type="spellEnd"/>
      <w:r w:rsidRPr="007A6705">
        <w:rPr>
          <w:sz w:val="28"/>
          <w:szCs w:val="28"/>
        </w:rPr>
        <w:t xml:space="preserve">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Обнаружение, фиксация, сбор и упаковка микрообъектов.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Задачи, решаемые экспертизой волокон, волокнистых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Предмет и объекты экспертизы волокон, волокнистых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Приемы сбора единичных текстильных волокон и их фрагментов со </w:t>
      </w:r>
      <w:proofErr w:type="spellStart"/>
      <w:r w:rsidRPr="007A6705">
        <w:rPr>
          <w:sz w:val="28"/>
          <w:szCs w:val="28"/>
        </w:rPr>
        <w:t>следоносителей</w:t>
      </w:r>
      <w:proofErr w:type="spellEnd"/>
      <w:r w:rsidRPr="007A6705">
        <w:rPr>
          <w:sz w:val="28"/>
          <w:szCs w:val="28"/>
        </w:rPr>
        <w:t>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Признаки тканых и нетканых материалов, крученых изделий.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Задачи экспертного исследования волокон, волокнистых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Методы экспертного исследования волокон, </w:t>
      </w:r>
      <w:r>
        <w:rPr>
          <w:sz w:val="28"/>
          <w:szCs w:val="28"/>
        </w:rPr>
        <w:t>волокнистых материалов и изделий</w:t>
      </w:r>
      <w:r w:rsidRPr="007A6705">
        <w:rPr>
          <w:sz w:val="28"/>
          <w:szCs w:val="28"/>
        </w:rPr>
        <w:t xml:space="preserve">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Признаки волокон, волокнистых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Неразрушающие методы исследования текстильных волокон.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Экспертное исследование текстильных изделий.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Реконструкция одежды, подвергшейся термическому воздействию.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Предмет и типовые задачи экспертизы стекла, керамики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Основные характеристики, определяющие стекло.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Свойства стекла, классификация изделий из стекла.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Признаки листового, сталинита, триплекса, тарного, фарного стекол.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Физические характеристики стекла: плотность, твердость, хрупкость, прочность.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Оптические свойства стекла (преломление света, дисперсия, флуоресценция).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Экспертное исследование керамики (фарфор, фаянс).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lastRenderedPageBreak/>
        <w:t>Предварительное исследование керамики и стекла.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Методы исследования стекол (общие).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Специальные методы исследования стекол.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Вопросы идентификационного исследования стекла.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Вопросы диагностического исследования стекла.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Предмет и задачи судебной экспертизы полимерных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Объекты судебной экспертизы полимерных материалов, их классификация, свойства и признаки.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 xml:space="preserve">Типовые вопросы, ставящиеся на разрешение экспертизы полимерных материалов. 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Объекты экспертизы полимерных материалов (пластмасс, резин)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Классификация пластмасс, основные их свойства.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Типовые задачи экспертизы полимерных материалов (пластмасс, резин)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Признаки объектов экспертизы полимерных материалов (пластмасс, резин)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Предварительное исследование полимерных материалов.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Экспертное исследование полимерных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Возможности экспертного исследования полимерных материалов и изделий из них.</w:t>
      </w:r>
    </w:p>
    <w:p w:rsidR="00ED6531" w:rsidRPr="007A6705" w:rsidRDefault="00ED6531" w:rsidP="00ED6531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sz w:val="28"/>
          <w:szCs w:val="28"/>
        </w:rPr>
      </w:pPr>
      <w:r w:rsidRPr="007A6705">
        <w:rPr>
          <w:sz w:val="28"/>
          <w:szCs w:val="28"/>
        </w:rPr>
        <w:t>Методы исследования полимерных материалов.</w:t>
      </w:r>
    </w:p>
    <w:p w:rsidR="00DC76C1" w:rsidRPr="00ED6531" w:rsidRDefault="00DC76C1" w:rsidP="00ED6531">
      <w:pPr>
        <w:spacing w:line="360" w:lineRule="auto"/>
        <w:rPr>
          <w:b/>
          <w:bCs/>
          <w:sz w:val="28"/>
          <w:szCs w:val="28"/>
        </w:rPr>
      </w:pPr>
    </w:p>
    <w:sectPr w:rsidR="00DC76C1" w:rsidRPr="00ED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3446"/>
    <w:multiLevelType w:val="multilevel"/>
    <w:tmpl w:val="C90A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D6531"/>
    <w:rsid w:val="00DC76C1"/>
    <w:rsid w:val="00ED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3994</Characters>
  <Application>Microsoft Office Word</Application>
  <DocSecurity>0</DocSecurity>
  <Lines>33</Lines>
  <Paragraphs>9</Paragraphs>
  <ScaleCrop>false</ScaleCrop>
  <Company>Acer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2010-03-11T11:05:00Z</dcterms:created>
  <dcterms:modified xsi:type="dcterms:W3CDTF">2010-03-11T11:09:00Z</dcterms:modified>
</cp:coreProperties>
</file>